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4E" w:rsidRPr="000A1C4E" w:rsidRDefault="000A1C4E" w:rsidP="000A1C4E">
      <w:pPr>
        <w:widowControl w:val="0"/>
        <w:autoSpaceDE w:val="0"/>
        <w:autoSpaceDN w:val="0"/>
        <w:spacing w:after="0" w:line="240" w:lineRule="auto"/>
        <w:ind w:left="102"/>
        <w:jc w:val="both"/>
        <w:outlineLvl w:val="0"/>
        <w:rPr>
          <w:rFonts w:ascii="Times New Roman" w:hAnsi="Times New Roman" w:cs="Times New Roman"/>
          <w:b/>
          <w:bCs/>
          <w:sz w:val="24"/>
          <w:szCs w:val="24"/>
          <w:lang w:val="es-MX"/>
        </w:rPr>
      </w:pPr>
      <w:bookmarkStart w:id="0" w:name="_Toc490646588"/>
      <w:r w:rsidRPr="000A1C4E">
        <w:rPr>
          <w:rFonts w:ascii="Times New Roman" w:hAnsi="Times New Roman" w:cs="Times New Roman"/>
          <w:b/>
          <w:bCs/>
          <w:sz w:val="24"/>
          <w:szCs w:val="24"/>
          <w:lang w:val="es-MX"/>
        </w:rPr>
        <w:t>NORMAS DE USO DEL LABORATORIO DE MEDIO AMBIENTE</w:t>
      </w:r>
      <w:bookmarkEnd w:id="0"/>
    </w:p>
    <w:p w:rsidR="000A1C4E" w:rsidRPr="000A1C4E" w:rsidRDefault="000A1C4E" w:rsidP="000A1C4E">
      <w:pPr>
        <w:widowControl w:val="0"/>
        <w:autoSpaceDE w:val="0"/>
        <w:autoSpaceDN w:val="0"/>
        <w:spacing w:before="216" w:after="0" w:line="240" w:lineRule="auto"/>
        <w:ind w:left="102" w:right="117"/>
        <w:jc w:val="both"/>
        <w:outlineLvl w:val="0"/>
        <w:rPr>
          <w:rFonts w:ascii="Times New Roman" w:hAnsi="Times New Roman" w:cs="Times New Roman"/>
          <w:b/>
          <w:bCs/>
          <w:sz w:val="24"/>
          <w:szCs w:val="24"/>
          <w:lang w:val="es-MX"/>
        </w:rPr>
      </w:pPr>
      <w:bookmarkStart w:id="1" w:name="_Toc490646589"/>
      <w:r w:rsidRPr="000A1C4E">
        <w:rPr>
          <w:rFonts w:ascii="Times New Roman" w:hAnsi="Times New Roman" w:cs="Times New Roman"/>
          <w:b/>
          <w:bCs/>
          <w:sz w:val="24"/>
          <w:szCs w:val="24"/>
          <w:lang w:val="es-MX"/>
        </w:rPr>
        <w:t>Usuarios del LMA: estudiantes, tesistas, docentes e investigadores</w:t>
      </w:r>
      <w:bookmarkEnd w:id="1"/>
    </w:p>
    <w:p w:rsidR="000A1C4E" w:rsidRPr="000A1C4E" w:rsidRDefault="000A1C4E" w:rsidP="000A1C4E">
      <w:pPr>
        <w:widowControl w:val="0"/>
        <w:autoSpaceDE w:val="0"/>
        <w:autoSpaceDN w:val="0"/>
        <w:spacing w:after="0" w:line="240" w:lineRule="auto"/>
        <w:jc w:val="both"/>
        <w:rPr>
          <w:rFonts w:ascii="Times New Roman" w:hAnsi="Times New Roman" w:cs="Times New Roman"/>
          <w:b/>
          <w:sz w:val="24"/>
          <w:szCs w:val="24"/>
          <w:lang w:val="es-MX"/>
        </w:rPr>
      </w:pPr>
      <w:r w:rsidRPr="000A1C4E">
        <w:rPr>
          <w:rFonts w:ascii="Times New Roman" w:hAnsi="Times New Roman" w:cs="Times New Roman"/>
          <w:b/>
          <w:sz w:val="24"/>
          <w:szCs w:val="24"/>
          <w:lang w:val="es-MX"/>
        </w:rPr>
        <w:tab/>
        <w:t xml:space="preserve">  </w:t>
      </w:r>
    </w:p>
    <w:p w:rsidR="000A1C4E" w:rsidRPr="000A1C4E" w:rsidRDefault="000A1C4E" w:rsidP="000A1C4E">
      <w:pPr>
        <w:widowControl w:val="0"/>
        <w:numPr>
          <w:ilvl w:val="0"/>
          <w:numId w:val="1"/>
        </w:numPr>
        <w:autoSpaceDE w:val="0"/>
        <w:autoSpaceDN w:val="0"/>
        <w:spacing w:after="0" w:line="240" w:lineRule="auto"/>
        <w:ind w:left="822" w:right="122"/>
        <w:jc w:val="both"/>
        <w:rPr>
          <w:rFonts w:ascii="Times New Roman" w:hAnsi="Times New Roman" w:cs="Times New Roman"/>
          <w:sz w:val="24"/>
          <w:szCs w:val="24"/>
          <w:lang w:val="es-MX"/>
        </w:rPr>
      </w:pPr>
      <w:r w:rsidRPr="000A1C4E">
        <w:rPr>
          <w:rFonts w:ascii="Times New Roman" w:hAnsi="Times New Roman" w:cs="Times New Roman"/>
          <w:sz w:val="24"/>
          <w:szCs w:val="24"/>
          <w:lang w:val="es-MX"/>
        </w:rPr>
        <w:t xml:space="preserve">Revisar el estado de la mesa de trabajo, del material y de los equipos recibidos </w:t>
      </w:r>
      <w:bookmarkStart w:id="2" w:name="_GoBack"/>
      <w:bookmarkEnd w:id="2"/>
      <w:r w:rsidRPr="000A1C4E">
        <w:rPr>
          <w:rFonts w:ascii="Times New Roman" w:hAnsi="Times New Roman" w:cs="Times New Roman"/>
          <w:sz w:val="24"/>
          <w:szCs w:val="24"/>
          <w:lang w:val="es-MX"/>
        </w:rPr>
        <w:t>y reportar cualquier falla o irregularidad al responsable del laboratorio. El material se debe lavar y secar antes de ser</w:t>
      </w:r>
      <w:r w:rsidRPr="000A1C4E">
        <w:rPr>
          <w:rFonts w:ascii="Times New Roman" w:hAnsi="Times New Roman" w:cs="Times New Roman"/>
          <w:spacing w:val="-3"/>
          <w:sz w:val="24"/>
          <w:szCs w:val="24"/>
          <w:lang w:val="es-MX"/>
        </w:rPr>
        <w:t xml:space="preserve"> </w:t>
      </w:r>
      <w:r w:rsidRPr="000A1C4E">
        <w:rPr>
          <w:rFonts w:ascii="Times New Roman" w:hAnsi="Times New Roman" w:cs="Times New Roman"/>
          <w:sz w:val="24"/>
          <w:szCs w:val="24"/>
          <w:lang w:val="es-MX"/>
        </w:rPr>
        <w:t>usado.</w:t>
      </w:r>
    </w:p>
    <w:p w:rsidR="000A1C4E" w:rsidRPr="000A1C4E" w:rsidRDefault="000A1C4E" w:rsidP="000A1C4E">
      <w:pPr>
        <w:widowControl w:val="0"/>
        <w:numPr>
          <w:ilvl w:val="0"/>
          <w:numId w:val="1"/>
        </w:numPr>
        <w:autoSpaceDE w:val="0"/>
        <w:autoSpaceDN w:val="0"/>
        <w:spacing w:before="6" w:after="0" w:line="240" w:lineRule="auto"/>
        <w:ind w:left="822" w:right="117"/>
        <w:jc w:val="both"/>
        <w:rPr>
          <w:rFonts w:ascii="Times New Roman" w:hAnsi="Times New Roman" w:cs="Times New Roman"/>
          <w:sz w:val="24"/>
          <w:szCs w:val="24"/>
          <w:lang w:val="es-MX"/>
        </w:rPr>
      </w:pPr>
      <w:r w:rsidRPr="000A1C4E">
        <w:rPr>
          <w:rFonts w:ascii="Times New Roman" w:hAnsi="Times New Roman" w:cs="Times New Roman"/>
          <w:sz w:val="24"/>
          <w:szCs w:val="24"/>
          <w:lang w:val="es-MX"/>
        </w:rPr>
        <w:t>Seguir las medidas de seguridad necesarias con los equipos, materiales y reactivos que se van a utilizar en la sesión de trabajo para prevenir accidentes. Esto incluye a los bancos de trabajo; éstos deben permanecer colocados bajo las mesas o junto a las paredes, para evitar tropezar con ellos .Evitar derramar productos sobre otra persona, quebrar algún recipiente de vidrio que puede ocasionar cortaduras y situaciones</w:t>
      </w:r>
      <w:r w:rsidRPr="000A1C4E">
        <w:rPr>
          <w:rFonts w:ascii="Times New Roman" w:hAnsi="Times New Roman" w:cs="Times New Roman"/>
          <w:spacing w:val="-1"/>
          <w:sz w:val="24"/>
          <w:szCs w:val="24"/>
          <w:lang w:val="es-MX"/>
        </w:rPr>
        <w:t xml:space="preserve"> </w:t>
      </w:r>
      <w:r w:rsidRPr="000A1C4E">
        <w:rPr>
          <w:rFonts w:ascii="Times New Roman" w:hAnsi="Times New Roman" w:cs="Times New Roman"/>
          <w:sz w:val="24"/>
          <w:szCs w:val="24"/>
          <w:lang w:val="es-MX"/>
        </w:rPr>
        <w:t>similares.</w:t>
      </w:r>
    </w:p>
    <w:p w:rsidR="000A1C4E" w:rsidRPr="000A1C4E" w:rsidRDefault="000A1C4E" w:rsidP="000A1C4E">
      <w:pPr>
        <w:widowControl w:val="0"/>
        <w:numPr>
          <w:ilvl w:val="0"/>
          <w:numId w:val="1"/>
        </w:numPr>
        <w:autoSpaceDE w:val="0"/>
        <w:autoSpaceDN w:val="0"/>
        <w:spacing w:before="6" w:after="0" w:line="240" w:lineRule="auto"/>
        <w:ind w:left="822" w:right="123"/>
        <w:jc w:val="both"/>
        <w:rPr>
          <w:rFonts w:ascii="Times New Roman" w:hAnsi="Times New Roman" w:cs="Times New Roman"/>
          <w:sz w:val="24"/>
          <w:szCs w:val="24"/>
          <w:lang w:val="es-MX"/>
        </w:rPr>
      </w:pPr>
      <w:r w:rsidRPr="000A1C4E">
        <w:rPr>
          <w:rFonts w:ascii="Times New Roman" w:hAnsi="Times New Roman" w:cs="Times New Roman"/>
          <w:sz w:val="24"/>
          <w:szCs w:val="24"/>
          <w:lang w:val="es-MX"/>
        </w:rPr>
        <w:t xml:space="preserve">Localizar los dispositivos de seguridad más próximos. Estos dispositivos son elementos tales como extintores, lavador de ojos, ducha de seguridad, salidas de emergencia </w:t>
      </w:r>
      <w:r w:rsidRPr="000A1C4E">
        <w:rPr>
          <w:rFonts w:ascii="Times New Roman" w:hAnsi="Times New Roman" w:cs="Times New Roman"/>
          <w:strike/>
          <w:sz w:val="24"/>
          <w:szCs w:val="24"/>
          <w:lang w:val="es-MX"/>
        </w:rPr>
        <w:t>e</w:t>
      </w:r>
      <w:r w:rsidRPr="000A1C4E">
        <w:rPr>
          <w:rFonts w:ascii="Times New Roman" w:hAnsi="Times New Roman" w:cs="Times New Roman"/>
          <w:sz w:val="24"/>
          <w:szCs w:val="24"/>
          <w:lang w:val="es-MX"/>
        </w:rPr>
        <w:t xml:space="preserve"> informarse bien sobre su funcionamiento, cuando sea necesario, por ejemplo en el caso de los extintores.</w:t>
      </w:r>
    </w:p>
    <w:p w:rsidR="000A1C4E" w:rsidRPr="000A1C4E" w:rsidRDefault="000A1C4E" w:rsidP="000A1C4E">
      <w:pPr>
        <w:widowControl w:val="0"/>
        <w:numPr>
          <w:ilvl w:val="0"/>
          <w:numId w:val="1"/>
        </w:numPr>
        <w:autoSpaceDE w:val="0"/>
        <w:autoSpaceDN w:val="0"/>
        <w:spacing w:before="6" w:after="0" w:line="240" w:lineRule="auto"/>
        <w:ind w:left="822" w:right="123"/>
        <w:jc w:val="both"/>
        <w:rPr>
          <w:rFonts w:ascii="Times New Roman" w:hAnsi="Times New Roman" w:cs="Times New Roman"/>
          <w:sz w:val="24"/>
          <w:szCs w:val="24"/>
          <w:lang w:val="es-MX"/>
        </w:rPr>
      </w:pPr>
      <w:r w:rsidRPr="000A1C4E">
        <w:rPr>
          <w:rFonts w:ascii="Times New Roman" w:hAnsi="Times New Roman" w:cs="Times New Roman"/>
          <w:sz w:val="24"/>
          <w:szCs w:val="24"/>
          <w:lang w:val="es-MX"/>
        </w:rPr>
        <w:t>Usar las Hojas de Datos de Seguridad (MSDS), de los productos químicos que se emplea en la práctica.  Es aconsejable leer las etiquetas de seguridad que aparecen en las botellas de reactivos, las cuales contienen pictogramas (símbolos gráficos) y frases que informan sobre su peligrosidad, uso correcto y las medidas a tomar en caso de ingestión, inhalación, etc.</w:t>
      </w:r>
    </w:p>
    <w:p w:rsidR="000A1C4E" w:rsidRPr="000A1C4E" w:rsidRDefault="000A1C4E" w:rsidP="000A1C4E">
      <w:pPr>
        <w:widowControl w:val="0"/>
        <w:numPr>
          <w:ilvl w:val="0"/>
          <w:numId w:val="1"/>
        </w:numPr>
        <w:autoSpaceDE w:val="0"/>
        <w:autoSpaceDN w:val="0"/>
        <w:spacing w:after="0" w:line="240" w:lineRule="auto"/>
        <w:ind w:left="822" w:right="117"/>
        <w:jc w:val="both"/>
        <w:rPr>
          <w:rFonts w:ascii="Times New Roman" w:hAnsi="Times New Roman" w:cs="Times New Roman"/>
          <w:sz w:val="24"/>
          <w:szCs w:val="24"/>
          <w:lang w:val="es-MX"/>
        </w:rPr>
      </w:pPr>
      <w:r w:rsidRPr="000A1C4E">
        <w:rPr>
          <w:rFonts w:ascii="Times New Roman" w:hAnsi="Times New Roman" w:cs="Times New Roman"/>
          <w:sz w:val="24"/>
          <w:szCs w:val="24"/>
          <w:lang w:val="es-MX"/>
        </w:rPr>
        <w:t xml:space="preserve">Tomar sólo las cantidades de reactivos necesarios para el trabajo experimental, etiquetar y rotular todos los recipientes donde coloque reactivos, productos, residuos y al finalizar el trabajo colocar el material de vidrio lavado, limpio y seco. </w:t>
      </w:r>
    </w:p>
    <w:p w:rsidR="000A1C4E" w:rsidRPr="000A1C4E" w:rsidRDefault="000A1C4E" w:rsidP="000A1C4E">
      <w:pPr>
        <w:widowControl w:val="0"/>
        <w:numPr>
          <w:ilvl w:val="0"/>
          <w:numId w:val="1"/>
        </w:numPr>
        <w:autoSpaceDE w:val="0"/>
        <w:autoSpaceDN w:val="0"/>
        <w:spacing w:before="6" w:after="0" w:line="240" w:lineRule="auto"/>
        <w:ind w:left="822"/>
        <w:jc w:val="both"/>
        <w:rPr>
          <w:rFonts w:ascii="Times New Roman" w:hAnsi="Times New Roman" w:cs="Times New Roman"/>
          <w:sz w:val="24"/>
          <w:szCs w:val="24"/>
          <w:lang w:val="es-MX"/>
        </w:rPr>
      </w:pPr>
      <w:r w:rsidRPr="000A1C4E">
        <w:rPr>
          <w:rFonts w:ascii="Times New Roman" w:hAnsi="Times New Roman" w:cs="Times New Roman"/>
          <w:sz w:val="24"/>
          <w:szCs w:val="24"/>
          <w:lang w:val="es-MX"/>
        </w:rPr>
        <w:t>Mantener sólo el material requerido para la sesión sobre la mesa de trabajo.</w:t>
      </w:r>
    </w:p>
    <w:p w:rsidR="000A1C4E" w:rsidRPr="000A1C4E" w:rsidRDefault="000A1C4E" w:rsidP="000A1C4E">
      <w:pPr>
        <w:widowControl w:val="0"/>
        <w:numPr>
          <w:ilvl w:val="0"/>
          <w:numId w:val="1"/>
        </w:numPr>
        <w:autoSpaceDE w:val="0"/>
        <w:autoSpaceDN w:val="0"/>
        <w:spacing w:before="136" w:after="0" w:line="240" w:lineRule="auto"/>
        <w:ind w:left="822" w:right="123"/>
        <w:jc w:val="both"/>
        <w:rPr>
          <w:rFonts w:ascii="Times New Roman" w:hAnsi="Times New Roman" w:cs="Times New Roman"/>
          <w:sz w:val="24"/>
          <w:szCs w:val="24"/>
          <w:lang w:val="es-MX"/>
        </w:rPr>
      </w:pPr>
      <w:r w:rsidRPr="000A1C4E">
        <w:rPr>
          <w:rFonts w:ascii="Times New Roman" w:hAnsi="Times New Roman" w:cs="Times New Roman"/>
          <w:sz w:val="24"/>
          <w:szCs w:val="24"/>
          <w:lang w:val="es-MX"/>
        </w:rPr>
        <w:t>Los frascos de reactivos deben permanecer en la campana de extracción o en los lugares de almacenamiento previamente definidos por el docente o responsable del laboratorio.</w:t>
      </w:r>
    </w:p>
    <w:p w:rsidR="000A1C4E" w:rsidRPr="000A1C4E" w:rsidRDefault="000A1C4E" w:rsidP="000A1C4E">
      <w:pPr>
        <w:widowControl w:val="0"/>
        <w:numPr>
          <w:ilvl w:val="0"/>
          <w:numId w:val="1"/>
        </w:numPr>
        <w:autoSpaceDE w:val="0"/>
        <w:autoSpaceDN w:val="0"/>
        <w:spacing w:before="3" w:after="0" w:line="240" w:lineRule="auto"/>
        <w:ind w:left="822" w:right="124"/>
        <w:jc w:val="both"/>
        <w:rPr>
          <w:rFonts w:ascii="Times New Roman" w:hAnsi="Times New Roman" w:cs="Times New Roman"/>
          <w:sz w:val="24"/>
          <w:szCs w:val="24"/>
          <w:lang w:val="es-MX"/>
        </w:rPr>
      </w:pPr>
      <w:r w:rsidRPr="000A1C4E">
        <w:rPr>
          <w:rFonts w:ascii="Times New Roman" w:hAnsi="Times New Roman" w:cs="Times New Roman"/>
          <w:sz w:val="24"/>
          <w:szCs w:val="24"/>
          <w:lang w:val="es-MX"/>
        </w:rPr>
        <w:t>Los demás objetos personales o innecesarios deben guardarse o colocarse lejos del área de trabajo.</w:t>
      </w:r>
    </w:p>
    <w:p w:rsidR="000A1C4E" w:rsidRPr="000A1C4E" w:rsidRDefault="000A1C4E" w:rsidP="000A1C4E">
      <w:pPr>
        <w:widowControl w:val="0"/>
        <w:numPr>
          <w:ilvl w:val="0"/>
          <w:numId w:val="1"/>
        </w:numPr>
        <w:autoSpaceDE w:val="0"/>
        <w:autoSpaceDN w:val="0"/>
        <w:spacing w:before="4" w:after="0" w:line="240" w:lineRule="auto"/>
        <w:ind w:left="822"/>
        <w:jc w:val="both"/>
        <w:rPr>
          <w:rFonts w:ascii="Times New Roman" w:hAnsi="Times New Roman" w:cs="Times New Roman"/>
          <w:sz w:val="24"/>
          <w:szCs w:val="24"/>
          <w:lang w:val="es-MX"/>
        </w:rPr>
      </w:pPr>
      <w:r w:rsidRPr="000A1C4E">
        <w:rPr>
          <w:rFonts w:ascii="Times New Roman" w:hAnsi="Times New Roman" w:cs="Times New Roman"/>
          <w:sz w:val="24"/>
          <w:szCs w:val="24"/>
          <w:lang w:val="es-MX"/>
        </w:rPr>
        <w:t>No ingerir alimentos ni bebidas en el interior del laboratorio.</w:t>
      </w:r>
    </w:p>
    <w:p w:rsidR="000A1C4E" w:rsidRPr="000A1C4E" w:rsidRDefault="000A1C4E" w:rsidP="000A1C4E">
      <w:pPr>
        <w:widowControl w:val="0"/>
        <w:numPr>
          <w:ilvl w:val="0"/>
          <w:numId w:val="1"/>
        </w:numPr>
        <w:autoSpaceDE w:val="0"/>
        <w:autoSpaceDN w:val="0"/>
        <w:spacing w:before="211" w:after="0" w:line="240" w:lineRule="auto"/>
        <w:ind w:left="822"/>
        <w:jc w:val="both"/>
        <w:rPr>
          <w:rFonts w:ascii="Times New Roman" w:hAnsi="Times New Roman" w:cs="Times New Roman"/>
          <w:sz w:val="24"/>
          <w:szCs w:val="24"/>
          <w:lang w:val="es-MX"/>
        </w:rPr>
      </w:pPr>
      <w:r w:rsidRPr="000A1C4E">
        <w:rPr>
          <w:rFonts w:ascii="Times New Roman" w:hAnsi="Times New Roman" w:cs="Times New Roman"/>
          <w:sz w:val="24"/>
          <w:szCs w:val="24"/>
          <w:lang w:val="es-MX"/>
        </w:rPr>
        <w:t>No fumar en el interior del laboratorio. Todas las fuentes de fuego o calor deben estar controladas.</w:t>
      </w:r>
    </w:p>
    <w:p w:rsidR="000A1C4E" w:rsidRPr="000A1C4E" w:rsidRDefault="000A1C4E" w:rsidP="000A1C4E">
      <w:pPr>
        <w:widowControl w:val="0"/>
        <w:numPr>
          <w:ilvl w:val="0"/>
          <w:numId w:val="1"/>
        </w:numPr>
        <w:autoSpaceDE w:val="0"/>
        <w:autoSpaceDN w:val="0"/>
        <w:spacing w:before="3" w:after="0" w:line="240" w:lineRule="auto"/>
        <w:ind w:left="822"/>
        <w:jc w:val="both"/>
        <w:rPr>
          <w:rFonts w:ascii="Times New Roman" w:hAnsi="Times New Roman" w:cs="Times New Roman"/>
          <w:sz w:val="24"/>
          <w:szCs w:val="24"/>
          <w:lang w:val="es-MX"/>
        </w:rPr>
      </w:pPr>
      <w:r w:rsidRPr="000A1C4E">
        <w:rPr>
          <w:rFonts w:ascii="Times New Roman" w:hAnsi="Times New Roman" w:cs="Times New Roman"/>
          <w:sz w:val="24"/>
          <w:szCs w:val="24"/>
          <w:lang w:val="es-MX"/>
        </w:rPr>
        <w:t>No recibir visitas durante la sesión de laboratorio para evitar las distracciones y posibles accidentes.</w:t>
      </w:r>
    </w:p>
    <w:p w:rsidR="000A1C4E" w:rsidRPr="000A1C4E" w:rsidRDefault="000A1C4E" w:rsidP="000A1C4E">
      <w:pPr>
        <w:widowControl w:val="0"/>
        <w:numPr>
          <w:ilvl w:val="0"/>
          <w:numId w:val="1"/>
        </w:numPr>
        <w:autoSpaceDE w:val="0"/>
        <w:autoSpaceDN w:val="0"/>
        <w:spacing w:before="3" w:after="0" w:line="240" w:lineRule="auto"/>
        <w:ind w:left="822" w:right="116"/>
        <w:jc w:val="both"/>
        <w:rPr>
          <w:rFonts w:ascii="Times New Roman" w:hAnsi="Times New Roman" w:cs="Times New Roman"/>
          <w:sz w:val="24"/>
          <w:szCs w:val="24"/>
          <w:lang w:val="es-MX"/>
        </w:rPr>
      </w:pPr>
      <w:r w:rsidRPr="000A1C4E">
        <w:rPr>
          <w:rFonts w:ascii="Times New Roman" w:hAnsi="Times New Roman" w:cs="Times New Roman"/>
          <w:sz w:val="24"/>
          <w:szCs w:val="24"/>
          <w:lang w:val="es-MX"/>
        </w:rPr>
        <w:t>Informar al docente o responsable del laboratorio cuando sea necesario salir del laboratorio durante la sesión y reportarse al reincorporarse.</w:t>
      </w:r>
    </w:p>
    <w:p w:rsidR="000A1C4E" w:rsidRPr="000A1C4E" w:rsidRDefault="000A1C4E" w:rsidP="000A1C4E">
      <w:pPr>
        <w:widowControl w:val="0"/>
        <w:numPr>
          <w:ilvl w:val="0"/>
          <w:numId w:val="1"/>
        </w:numPr>
        <w:autoSpaceDE w:val="0"/>
        <w:autoSpaceDN w:val="0"/>
        <w:spacing w:before="3" w:after="0" w:line="240" w:lineRule="auto"/>
        <w:ind w:left="822" w:right="116"/>
        <w:jc w:val="both"/>
        <w:rPr>
          <w:rFonts w:ascii="Times New Roman" w:hAnsi="Times New Roman" w:cs="Times New Roman"/>
          <w:sz w:val="24"/>
          <w:szCs w:val="24"/>
          <w:lang w:val="es-MX"/>
        </w:rPr>
      </w:pPr>
      <w:r w:rsidRPr="000A1C4E">
        <w:rPr>
          <w:rFonts w:ascii="Times New Roman" w:hAnsi="Times New Roman" w:cs="Times New Roman"/>
          <w:sz w:val="24"/>
          <w:szCs w:val="24"/>
          <w:lang w:val="es-MX"/>
        </w:rPr>
        <w:t>Nunca trabaje solo(a) en el laboratorio, pues si ocurre algún accidente se corre el riesgo de no poder ser auxiliado(a) oportunamente.</w:t>
      </w:r>
    </w:p>
    <w:p w:rsidR="000A1C4E" w:rsidRPr="000A1C4E" w:rsidRDefault="000A1C4E" w:rsidP="000A1C4E">
      <w:pPr>
        <w:widowControl w:val="0"/>
        <w:numPr>
          <w:ilvl w:val="0"/>
          <w:numId w:val="1"/>
        </w:numPr>
        <w:autoSpaceDE w:val="0"/>
        <w:autoSpaceDN w:val="0"/>
        <w:spacing w:before="3" w:after="0" w:line="240" w:lineRule="auto"/>
        <w:ind w:left="822"/>
        <w:jc w:val="both"/>
        <w:rPr>
          <w:rFonts w:ascii="Times New Roman" w:hAnsi="Times New Roman" w:cs="Times New Roman"/>
          <w:sz w:val="24"/>
          <w:szCs w:val="24"/>
          <w:lang w:val="es-MX"/>
        </w:rPr>
      </w:pPr>
      <w:r w:rsidRPr="000A1C4E">
        <w:rPr>
          <w:rFonts w:ascii="Times New Roman" w:hAnsi="Times New Roman" w:cs="Times New Roman"/>
          <w:sz w:val="24"/>
          <w:szCs w:val="24"/>
          <w:lang w:val="es-MX"/>
        </w:rPr>
        <w:t>Seguir las medidas de contingencia y mitigación en caso de accidente, de acuerdo al Plan de Contingencias.</w:t>
      </w:r>
    </w:p>
    <w:p w:rsidR="000A1C4E" w:rsidRPr="000A1C4E" w:rsidRDefault="000A1C4E" w:rsidP="000A1C4E">
      <w:pPr>
        <w:widowControl w:val="0"/>
        <w:autoSpaceDE w:val="0"/>
        <w:autoSpaceDN w:val="0"/>
        <w:spacing w:after="0" w:line="240" w:lineRule="auto"/>
        <w:jc w:val="both"/>
        <w:rPr>
          <w:rFonts w:ascii="Times New Roman" w:hAnsi="Times New Roman" w:cs="Times New Roman"/>
          <w:sz w:val="24"/>
          <w:szCs w:val="24"/>
          <w:lang w:val="es-MX"/>
        </w:rPr>
      </w:pPr>
    </w:p>
    <w:p w:rsidR="000A1C4E" w:rsidRPr="000A1C4E" w:rsidRDefault="000A1C4E" w:rsidP="000A1C4E">
      <w:pPr>
        <w:widowControl w:val="0"/>
        <w:autoSpaceDE w:val="0"/>
        <w:autoSpaceDN w:val="0"/>
        <w:spacing w:before="4" w:after="0" w:line="240" w:lineRule="auto"/>
        <w:jc w:val="both"/>
        <w:rPr>
          <w:rFonts w:ascii="Times New Roman" w:hAnsi="Times New Roman" w:cs="Times New Roman"/>
          <w:sz w:val="24"/>
          <w:szCs w:val="24"/>
          <w:lang w:val="es-MX"/>
        </w:rPr>
      </w:pPr>
    </w:p>
    <w:p w:rsidR="00C00132" w:rsidRDefault="000A1C4E"/>
    <w:sectPr w:rsidR="00C001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96767"/>
    <w:multiLevelType w:val="hybridMultilevel"/>
    <w:tmpl w:val="6572484C"/>
    <w:lvl w:ilvl="0" w:tplc="9EFA7304">
      <w:start w:val="1"/>
      <w:numFmt w:val="decimal"/>
      <w:lvlText w:val="%1."/>
      <w:lvlJc w:val="left"/>
      <w:pPr>
        <w:ind w:left="118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4E"/>
    <w:rsid w:val="000A1C4E"/>
    <w:rsid w:val="00AD36FB"/>
    <w:rsid w:val="00C205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55FF3-84B0-4E6A-B04E-433B99F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Apolonio  Delgado Rodriguez</dc:creator>
  <cp:keywords/>
  <dc:description/>
  <cp:lastModifiedBy>Vicente Apolonio  Delgado Rodriguez</cp:lastModifiedBy>
  <cp:revision>1</cp:revision>
  <dcterms:created xsi:type="dcterms:W3CDTF">2019-03-29T17:53:00Z</dcterms:created>
  <dcterms:modified xsi:type="dcterms:W3CDTF">2019-03-29T17:54:00Z</dcterms:modified>
</cp:coreProperties>
</file>